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EA" w:rsidRPr="00B76AEA" w:rsidRDefault="00B76AEA" w:rsidP="00B76AE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6AEA">
        <w:rPr>
          <w:b/>
          <w:sz w:val="28"/>
          <w:szCs w:val="28"/>
        </w:rPr>
        <w:t>Администрация Таштагольского муниципального района</w:t>
      </w:r>
    </w:p>
    <w:p w:rsidR="00B76AEA" w:rsidRPr="00B76AEA" w:rsidRDefault="00B76AEA" w:rsidP="00B76AE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6AE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76AEA" w:rsidRPr="00B76AEA" w:rsidRDefault="00B76AEA" w:rsidP="00B76AE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6AEA">
        <w:rPr>
          <w:b/>
          <w:sz w:val="28"/>
          <w:szCs w:val="28"/>
        </w:rPr>
        <w:t>«Основная общеобразовательная школа № 1»</w:t>
      </w:r>
    </w:p>
    <w:p w:rsidR="00B76AEA" w:rsidRPr="00B76AEA" w:rsidRDefault="00B76AEA" w:rsidP="00B76AE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76AEA" w:rsidRPr="00B76AEA" w:rsidRDefault="00B76AEA" w:rsidP="00B76AEA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B76AEA">
        <w:rPr>
          <w:sz w:val="24"/>
          <w:szCs w:val="24"/>
        </w:rPr>
        <w:t xml:space="preserve">СОГЛАСОВАНО:   </w:t>
      </w:r>
      <w:proofErr w:type="gramEnd"/>
      <w:r w:rsidRPr="00B76AEA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B76AEA" w:rsidRPr="00B76AEA" w:rsidRDefault="00B76AEA" w:rsidP="00B76AEA">
      <w:pPr>
        <w:widowControl/>
        <w:autoSpaceDE/>
        <w:autoSpaceDN/>
        <w:adjustRightInd/>
        <w:rPr>
          <w:sz w:val="24"/>
          <w:szCs w:val="24"/>
        </w:rPr>
      </w:pPr>
      <w:r w:rsidRPr="00B76AEA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B76AEA" w:rsidRPr="00B76AEA" w:rsidRDefault="00B76AEA" w:rsidP="00B76AEA">
      <w:pPr>
        <w:widowControl/>
        <w:autoSpaceDE/>
        <w:autoSpaceDN/>
        <w:adjustRightInd/>
        <w:rPr>
          <w:sz w:val="24"/>
          <w:szCs w:val="24"/>
        </w:rPr>
      </w:pPr>
      <w:r w:rsidRPr="00B76AEA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B76AEA">
        <w:rPr>
          <w:sz w:val="24"/>
          <w:szCs w:val="24"/>
        </w:rPr>
        <w:t>Пхайко</w:t>
      </w:r>
      <w:proofErr w:type="spellEnd"/>
    </w:p>
    <w:p w:rsidR="00B76AEA" w:rsidRPr="00B76AEA" w:rsidRDefault="00B76AEA" w:rsidP="00B76AEA">
      <w:pPr>
        <w:widowControl/>
        <w:autoSpaceDE/>
        <w:autoSpaceDN/>
        <w:adjustRightInd/>
        <w:rPr>
          <w:sz w:val="24"/>
          <w:szCs w:val="24"/>
        </w:rPr>
      </w:pPr>
      <w:r w:rsidRPr="00B76AEA">
        <w:rPr>
          <w:sz w:val="24"/>
          <w:szCs w:val="24"/>
        </w:rPr>
        <w:t>протокол № ___ от «__» ______ 2019г.                                       «__» _________ 2019г.</w:t>
      </w: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9F02E9" w:rsidRDefault="009F02E9" w:rsidP="009F02E9">
      <w:pPr>
        <w:shd w:val="clear" w:color="auto" w:fill="FFFFFF"/>
        <w:ind w:left="638"/>
        <w:jc w:val="center"/>
        <w:rPr>
          <w:b/>
          <w:sz w:val="36"/>
          <w:szCs w:val="36"/>
        </w:rPr>
      </w:pPr>
      <w:r w:rsidRPr="009F02E9">
        <w:rPr>
          <w:b/>
          <w:sz w:val="36"/>
          <w:szCs w:val="36"/>
        </w:rPr>
        <w:t>ИНСТРУКЦИЯ</w:t>
      </w:r>
    </w:p>
    <w:p w:rsidR="009F02E9" w:rsidRPr="009F02E9" w:rsidRDefault="009F02E9" w:rsidP="009F02E9">
      <w:pPr>
        <w:shd w:val="clear" w:color="auto" w:fill="FFFFFF"/>
        <w:ind w:left="638"/>
        <w:jc w:val="center"/>
        <w:rPr>
          <w:b/>
          <w:sz w:val="36"/>
          <w:szCs w:val="36"/>
        </w:rPr>
      </w:pPr>
      <w:r w:rsidRPr="009F02E9">
        <w:rPr>
          <w:b/>
          <w:sz w:val="36"/>
          <w:szCs w:val="36"/>
        </w:rPr>
        <w:t>по технике безопасности для учащихся во время экскурсий</w:t>
      </w:r>
    </w:p>
    <w:p w:rsidR="009F02E9" w:rsidRPr="009F02E9" w:rsidRDefault="002C778D" w:rsidP="009F02E9">
      <w:pPr>
        <w:shd w:val="clear" w:color="auto" w:fill="FFFFFF"/>
        <w:ind w:left="63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033-2019</w:t>
      </w: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9F02E9" w:rsidRPr="002F1AB4" w:rsidRDefault="009F02E9" w:rsidP="009F02E9">
      <w:pPr>
        <w:ind w:right="1305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2C778D" w:rsidRDefault="002C778D" w:rsidP="002C778D">
      <w:pPr>
        <w:ind w:left="708" w:right="1305" w:firstLine="708"/>
        <w:jc w:val="center"/>
        <w:rPr>
          <w:b/>
          <w:bCs/>
          <w:sz w:val="24"/>
          <w:szCs w:val="24"/>
        </w:rPr>
      </w:pPr>
    </w:p>
    <w:p w:rsidR="009F02E9" w:rsidRPr="002F1AB4" w:rsidRDefault="009F02E9" w:rsidP="002C778D">
      <w:pPr>
        <w:ind w:left="708" w:right="1305" w:firstLine="708"/>
        <w:jc w:val="center"/>
        <w:rPr>
          <w:b/>
          <w:bCs/>
          <w:sz w:val="24"/>
          <w:szCs w:val="24"/>
        </w:rPr>
      </w:pPr>
      <w:r w:rsidRPr="002F1AB4">
        <w:rPr>
          <w:b/>
          <w:bCs/>
          <w:sz w:val="24"/>
          <w:szCs w:val="24"/>
        </w:rPr>
        <w:lastRenderedPageBreak/>
        <w:t>г. Таштагол</w:t>
      </w:r>
    </w:p>
    <w:p w:rsidR="009F02E9" w:rsidRPr="009F02E9" w:rsidRDefault="009F02E9" w:rsidP="009F02E9">
      <w:pPr>
        <w:shd w:val="clear" w:color="auto" w:fill="FFFFFF"/>
        <w:ind w:left="638"/>
        <w:jc w:val="center"/>
        <w:rPr>
          <w:b/>
          <w:sz w:val="24"/>
          <w:szCs w:val="24"/>
        </w:rPr>
      </w:pPr>
      <w:r w:rsidRPr="009F02E9">
        <w:rPr>
          <w:b/>
          <w:sz w:val="24"/>
          <w:szCs w:val="24"/>
        </w:rPr>
        <w:t>ИНСТРУКЦИЯ</w:t>
      </w:r>
    </w:p>
    <w:p w:rsidR="009F02E9" w:rsidRPr="009F02E9" w:rsidRDefault="009F02E9" w:rsidP="009F02E9">
      <w:pPr>
        <w:shd w:val="clear" w:color="auto" w:fill="FFFFFF"/>
        <w:ind w:left="638"/>
        <w:jc w:val="center"/>
        <w:rPr>
          <w:b/>
          <w:sz w:val="24"/>
          <w:szCs w:val="24"/>
        </w:rPr>
      </w:pPr>
      <w:r w:rsidRPr="009F02E9">
        <w:rPr>
          <w:b/>
          <w:sz w:val="24"/>
          <w:szCs w:val="24"/>
        </w:rPr>
        <w:t>по технике безопасности для учащихся во время экскурсий</w:t>
      </w:r>
    </w:p>
    <w:p w:rsidR="009F02E9" w:rsidRPr="009F02E9" w:rsidRDefault="002C778D" w:rsidP="009F02E9">
      <w:pPr>
        <w:shd w:val="clear" w:color="auto" w:fill="FFFFFF"/>
        <w:ind w:left="6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033-2019</w:t>
      </w:r>
    </w:p>
    <w:p w:rsidR="009F02E9" w:rsidRPr="009F02E9" w:rsidRDefault="009F02E9" w:rsidP="009F02E9">
      <w:pPr>
        <w:shd w:val="clear" w:color="auto" w:fill="FFFFFF"/>
        <w:ind w:left="638"/>
        <w:jc w:val="center"/>
        <w:rPr>
          <w:b/>
          <w:sz w:val="24"/>
          <w:szCs w:val="24"/>
        </w:rPr>
      </w:pP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15"/>
          <w:sz w:val="24"/>
          <w:szCs w:val="24"/>
        </w:rPr>
      </w:pPr>
      <w:r w:rsidRPr="009F02E9">
        <w:rPr>
          <w:spacing w:val="-3"/>
          <w:sz w:val="24"/>
          <w:szCs w:val="24"/>
        </w:rPr>
        <w:t>Ознакомься по стенду в кабинете (лаборатории) биологии с местными ядовитыми</w:t>
      </w:r>
      <w:r w:rsidRPr="009F02E9">
        <w:rPr>
          <w:spacing w:val="-3"/>
          <w:sz w:val="24"/>
          <w:szCs w:val="24"/>
        </w:rPr>
        <w:br/>
      </w:r>
      <w:r w:rsidRPr="009F02E9">
        <w:rPr>
          <w:sz w:val="24"/>
          <w:szCs w:val="24"/>
        </w:rPr>
        <w:t>растениями.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9F02E9">
        <w:rPr>
          <w:spacing w:val="-4"/>
          <w:sz w:val="24"/>
          <w:szCs w:val="24"/>
        </w:rPr>
        <w:t>По стендам в кабинете (лаборатории) биологии ознакомься с ядовитыми растения</w:t>
      </w:r>
      <w:r w:rsidRPr="009F02E9">
        <w:rPr>
          <w:sz w:val="24"/>
          <w:szCs w:val="24"/>
        </w:rPr>
        <w:t>ми и опасными животными.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9F02E9">
        <w:rPr>
          <w:spacing w:val="-4"/>
          <w:sz w:val="24"/>
          <w:szCs w:val="24"/>
        </w:rPr>
        <w:t>Отправляясь на экскурсию, надевай одежду, соответствующую сезону и погоде, на</w:t>
      </w:r>
      <w:r w:rsidRPr="009F02E9">
        <w:rPr>
          <w:spacing w:val="-4"/>
          <w:sz w:val="24"/>
          <w:szCs w:val="24"/>
        </w:rPr>
        <w:br/>
        <w:t>ноги надевай прочную обувь, чулки или носки. Во время экскурсии не ходи босиком.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4"/>
          <w:sz w:val="24"/>
          <w:szCs w:val="24"/>
        </w:rPr>
      </w:pPr>
      <w:r w:rsidRPr="009F02E9">
        <w:rPr>
          <w:spacing w:val="-2"/>
          <w:sz w:val="24"/>
          <w:szCs w:val="24"/>
        </w:rPr>
        <w:t>Возьми с собой питьевую воду в фляжке или бутылке, чтобы не пить воду из от</w:t>
      </w:r>
      <w:r w:rsidRPr="009F02E9">
        <w:rPr>
          <w:spacing w:val="-5"/>
          <w:sz w:val="24"/>
          <w:szCs w:val="24"/>
        </w:rPr>
        <w:t>крытых водоемов, где обычно бывают микробы - возбудители болезней.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9F02E9">
        <w:rPr>
          <w:spacing w:val="-5"/>
          <w:sz w:val="24"/>
          <w:szCs w:val="24"/>
        </w:rPr>
        <w:t>Не пробуй ни одного из собранных растений на вкус: помни, что это может повлечь</w:t>
      </w:r>
      <w:r w:rsidRPr="009F02E9">
        <w:rPr>
          <w:spacing w:val="-5"/>
          <w:sz w:val="24"/>
          <w:szCs w:val="24"/>
        </w:rPr>
        <w:br/>
      </w:r>
      <w:r w:rsidRPr="009F02E9">
        <w:rPr>
          <w:spacing w:val="-4"/>
          <w:sz w:val="24"/>
          <w:szCs w:val="24"/>
        </w:rPr>
        <w:t>за собой отравление, а также заражение желудочно-кишечными болезнями.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6"/>
          <w:sz w:val="24"/>
          <w:szCs w:val="24"/>
        </w:rPr>
      </w:pPr>
      <w:r w:rsidRPr="009F02E9">
        <w:rPr>
          <w:spacing w:val="-3"/>
          <w:sz w:val="24"/>
          <w:szCs w:val="24"/>
        </w:rPr>
        <w:t xml:space="preserve">Строго запрещается пользоваться для </w:t>
      </w:r>
      <w:proofErr w:type="spellStart"/>
      <w:r w:rsidRPr="009F02E9">
        <w:rPr>
          <w:spacing w:val="-3"/>
          <w:sz w:val="24"/>
          <w:szCs w:val="24"/>
        </w:rPr>
        <w:t>замаривания</w:t>
      </w:r>
      <w:proofErr w:type="spellEnd"/>
      <w:r w:rsidRPr="009F02E9">
        <w:rPr>
          <w:spacing w:val="-3"/>
          <w:sz w:val="24"/>
          <w:szCs w:val="24"/>
        </w:rPr>
        <w:t xml:space="preserve"> собранных насекомых серным</w:t>
      </w:r>
      <w:r w:rsidRPr="009F02E9">
        <w:rPr>
          <w:spacing w:val="-3"/>
          <w:sz w:val="24"/>
          <w:szCs w:val="24"/>
        </w:rPr>
        <w:br/>
      </w:r>
      <w:r w:rsidRPr="009F02E9">
        <w:rPr>
          <w:sz w:val="24"/>
          <w:szCs w:val="24"/>
        </w:rPr>
        <w:t>эфиром, хлороформом.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9F02E9">
        <w:rPr>
          <w:spacing w:val="-2"/>
          <w:sz w:val="24"/>
          <w:szCs w:val="24"/>
        </w:rPr>
        <w:t>Запрещается выкапывать растения незащищенными руками. Доя этой цели надо</w:t>
      </w:r>
      <w:r w:rsidRPr="009F02E9">
        <w:rPr>
          <w:spacing w:val="-2"/>
          <w:sz w:val="24"/>
          <w:szCs w:val="24"/>
        </w:rPr>
        <w:br/>
      </w:r>
      <w:r w:rsidRPr="009F02E9">
        <w:rPr>
          <w:sz w:val="24"/>
          <w:szCs w:val="24"/>
        </w:rPr>
        <w:t>использовать лопатки, рыхлители и защитить руки перчатками.</w:t>
      </w:r>
    </w:p>
    <w:p w:rsidR="009F02E9" w:rsidRPr="009F02E9" w:rsidRDefault="009F02E9" w:rsidP="009F02E9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9F02E9">
        <w:rPr>
          <w:spacing w:val="-2"/>
          <w:sz w:val="24"/>
          <w:szCs w:val="24"/>
        </w:rPr>
        <w:t>В случае какой-либо травмы обращайся к учителю. У него есть походная аптечка</w:t>
      </w:r>
      <w:r w:rsidRPr="009F02E9">
        <w:rPr>
          <w:spacing w:val="-2"/>
          <w:sz w:val="24"/>
          <w:szCs w:val="24"/>
        </w:rPr>
        <w:br/>
      </w:r>
      <w:r w:rsidRPr="009F02E9">
        <w:rPr>
          <w:sz w:val="24"/>
          <w:szCs w:val="24"/>
        </w:rPr>
        <w:t>для оказания первой помощи.</w:t>
      </w:r>
    </w:p>
    <w:p w:rsidR="009F02E9" w:rsidRPr="009F02E9" w:rsidRDefault="009F02E9" w:rsidP="009F02E9">
      <w:pPr>
        <w:shd w:val="clear" w:color="auto" w:fill="FFFFFF"/>
        <w:tabs>
          <w:tab w:val="left" w:pos="682"/>
        </w:tabs>
        <w:rPr>
          <w:spacing w:val="-7"/>
          <w:sz w:val="24"/>
          <w:szCs w:val="24"/>
        </w:rPr>
      </w:pPr>
    </w:p>
    <w:p w:rsidR="002C778D" w:rsidRPr="002C778D" w:rsidRDefault="002C778D" w:rsidP="002C778D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2C778D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2C778D" w:rsidRPr="002C778D" w:rsidRDefault="002C778D" w:rsidP="002C778D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2C778D">
        <w:rPr>
          <w:b/>
          <w:i/>
          <w:sz w:val="22"/>
          <w:szCs w:val="22"/>
        </w:rPr>
        <w:t xml:space="preserve"> 20 сентября 2019 г.</w:t>
      </w:r>
    </w:p>
    <w:p w:rsidR="0023608D" w:rsidRPr="009F02E9" w:rsidRDefault="0023608D">
      <w:pPr>
        <w:rPr>
          <w:sz w:val="24"/>
          <w:szCs w:val="24"/>
        </w:rPr>
      </w:pPr>
      <w:bookmarkStart w:id="0" w:name="_GoBack"/>
      <w:bookmarkEnd w:id="0"/>
    </w:p>
    <w:sectPr w:rsidR="0023608D" w:rsidRPr="009F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C1000"/>
    <w:multiLevelType w:val="singleLevel"/>
    <w:tmpl w:val="771CE38A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F3"/>
    <w:rsid w:val="00031FF3"/>
    <w:rsid w:val="0023608D"/>
    <w:rsid w:val="002C778D"/>
    <w:rsid w:val="002D0CBA"/>
    <w:rsid w:val="009F02E9"/>
    <w:rsid w:val="00B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94AA"/>
  <w15:docId w15:val="{BC95BBB4-8BB5-4368-98B0-CB50B994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E9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9F02E9"/>
    <w:pPr>
      <w:widowControl/>
      <w:autoSpaceDE/>
      <w:autoSpaceDN/>
      <w:adjustRightInd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9F0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2017-10-26T05:10:00Z</cp:lastPrinted>
  <dcterms:created xsi:type="dcterms:W3CDTF">2019-10-09T14:23:00Z</dcterms:created>
  <dcterms:modified xsi:type="dcterms:W3CDTF">2019-10-09T14:23:00Z</dcterms:modified>
</cp:coreProperties>
</file>